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80"/>
      </w:tblGrid>
      <w:tr w:rsidR="001B62DD" w14:paraId="4E03E6E6" w14:textId="77777777" w:rsidTr="00634D06">
        <w:trPr>
          <w:trHeight w:val="1584"/>
        </w:trPr>
        <w:tc>
          <w:tcPr>
            <w:tcW w:w="4410" w:type="dxa"/>
            <w:vAlign w:val="center"/>
          </w:tcPr>
          <w:p w14:paraId="5DB377E3" w14:textId="7A251A78" w:rsidR="001B62DD" w:rsidRDefault="001B62DD" w:rsidP="00634D06">
            <w:pPr>
              <w:jc w:val="right"/>
              <w:rPr>
                <w:rFonts w:ascii="Gabriola" w:hAnsi="Gabriola" w:cstheme="majorHAnsi"/>
                <w:b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Gabriola" w:hAnsi="Gabriola" w:cstheme="majorHAnsi"/>
                <w:b/>
                <w:noProof/>
                <w:sz w:val="120"/>
                <w:szCs w:val="120"/>
              </w:rPr>
              <w:drawing>
                <wp:inline distT="0" distB="0" distL="0" distR="0" wp14:anchorId="7C7559F0" wp14:editId="36481058">
                  <wp:extent cx="1343025" cy="1276350"/>
                  <wp:effectExtent l="0" t="0" r="9525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 on the square logo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Align w:val="center"/>
          </w:tcPr>
          <w:p w14:paraId="490B352D" w14:textId="0820F2F4" w:rsidR="001B62DD" w:rsidRPr="00634D06" w:rsidRDefault="001B62DD" w:rsidP="00634D06">
            <w:pPr>
              <w:rPr>
                <w:rFonts w:ascii="Book Antiqua" w:hAnsi="Book Antiqua" w:cstheme="majorHAnsi"/>
                <w:b/>
                <w:sz w:val="72"/>
                <w:szCs w:val="72"/>
              </w:rPr>
            </w:pPr>
            <w:r w:rsidRPr="00634D06">
              <w:rPr>
                <w:rFonts w:ascii="Book Antiqua" w:hAnsi="Book Antiqua" w:cstheme="majorHAnsi"/>
                <w:b/>
                <w:sz w:val="72"/>
                <w:szCs w:val="72"/>
              </w:rPr>
              <w:t>O</w:t>
            </w:r>
            <w:r w:rsidRPr="00634D06">
              <w:rPr>
                <w:rFonts w:ascii="Book Antiqua" w:hAnsi="Book Antiqua"/>
                <w:sz w:val="72"/>
                <w:szCs w:val="72"/>
              </w:rPr>
              <w:t>n the Square</w:t>
            </w:r>
          </w:p>
        </w:tc>
      </w:tr>
    </w:tbl>
    <w:p w14:paraId="04E83004" w14:textId="668F6AB0" w:rsidR="006B005D" w:rsidRDefault="006B005D" w:rsidP="006B005D">
      <w:pPr>
        <w:spacing w:after="0"/>
        <w:jc w:val="center"/>
        <w:rPr>
          <w:rFonts w:ascii="Century Gothic" w:hAnsi="Century Gothic" w:cstheme="majorHAnsi"/>
          <w:b/>
          <w:sz w:val="36"/>
          <w:szCs w:val="36"/>
        </w:rPr>
      </w:pPr>
      <w:r w:rsidRPr="006B005D">
        <w:rPr>
          <w:rFonts w:ascii="Century Gothic" w:hAnsi="Century Gothic" w:cstheme="majorHAnsi"/>
          <w:b/>
          <w:sz w:val="36"/>
          <w:szCs w:val="36"/>
        </w:rPr>
        <w:t>October 12, 2019</w:t>
      </w:r>
    </w:p>
    <w:p w14:paraId="26FCC79E" w14:textId="1ADE4795" w:rsidR="00912431" w:rsidRPr="006B005D" w:rsidRDefault="00912431" w:rsidP="006B005D">
      <w:pPr>
        <w:spacing w:after="0"/>
        <w:jc w:val="center"/>
        <w:rPr>
          <w:rFonts w:ascii="Century Gothic" w:hAnsi="Century Gothic" w:cstheme="majorHAnsi"/>
          <w:b/>
          <w:sz w:val="36"/>
          <w:szCs w:val="36"/>
        </w:rPr>
      </w:pPr>
      <w:r>
        <w:rPr>
          <w:rFonts w:ascii="Century Gothic" w:hAnsi="Century Gothic" w:cstheme="majorHAnsi"/>
          <w:b/>
          <w:sz w:val="36"/>
          <w:szCs w:val="36"/>
        </w:rPr>
        <w:t>10:00 a.m. – 4:00 p.m.</w:t>
      </w:r>
    </w:p>
    <w:p w14:paraId="588F0D30" w14:textId="2287004F" w:rsidR="006B005D" w:rsidRDefault="006B005D" w:rsidP="006B005D">
      <w:pPr>
        <w:spacing w:after="0"/>
        <w:jc w:val="center"/>
        <w:rPr>
          <w:rFonts w:ascii="Century Gothic" w:hAnsi="Century Gothic" w:cstheme="majorHAnsi"/>
          <w:sz w:val="36"/>
          <w:szCs w:val="36"/>
        </w:rPr>
      </w:pPr>
      <w:r w:rsidRPr="006B005D">
        <w:rPr>
          <w:rFonts w:ascii="Century Gothic" w:hAnsi="Century Gothic" w:cstheme="majorHAnsi"/>
          <w:sz w:val="36"/>
          <w:szCs w:val="36"/>
        </w:rPr>
        <w:t>Greene County Courtyard</w:t>
      </w:r>
    </w:p>
    <w:p w14:paraId="30239B8F" w14:textId="472239D7" w:rsidR="00912431" w:rsidRPr="006B005D" w:rsidRDefault="00912431" w:rsidP="00912431">
      <w:pPr>
        <w:spacing w:after="0"/>
        <w:jc w:val="center"/>
        <w:rPr>
          <w:rFonts w:ascii="Century Gothic" w:hAnsi="Century Gothic" w:cstheme="majorHAnsi"/>
          <w:sz w:val="36"/>
          <w:szCs w:val="36"/>
        </w:rPr>
      </w:pPr>
      <w:r w:rsidRPr="006B005D">
        <w:rPr>
          <w:rFonts w:ascii="Century Gothic" w:hAnsi="Century Gothic" w:cstheme="majorHAnsi"/>
          <w:sz w:val="36"/>
          <w:szCs w:val="36"/>
        </w:rPr>
        <w:t>Jefferson, Iowa</w:t>
      </w:r>
    </w:p>
    <w:p w14:paraId="12843BEE" w14:textId="0D421434" w:rsidR="006B005D" w:rsidRDefault="006B005D" w:rsidP="006B005D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 w:rsidRPr="00912431">
        <w:rPr>
          <w:rFonts w:ascii="Century Gothic" w:hAnsi="Century Gothic" w:cstheme="majorHAnsi"/>
          <w:sz w:val="28"/>
          <w:szCs w:val="28"/>
        </w:rPr>
        <w:t>Sponsored by Jefferson Matters</w:t>
      </w:r>
      <w:r w:rsidR="00216A21">
        <w:rPr>
          <w:rFonts w:ascii="Century Gothic" w:hAnsi="Century Gothic" w:cstheme="majorHAnsi"/>
          <w:sz w:val="28"/>
          <w:szCs w:val="28"/>
        </w:rPr>
        <w:t>:</w:t>
      </w:r>
      <w:r w:rsidRPr="00912431">
        <w:rPr>
          <w:rFonts w:ascii="Century Gothic" w:hAnsi="Century Gothic" w:cstheme="majorHAnsi"/>
          <w:sz w:val="28"/>
          <w:szCs w:val="28"/>
        </w:rPr>
        <w:t xml:space="preserve"> Main Street</w:t>
      </w:r>
    </w:p>
    <w:p w14:paraId="59936021" w14:textId="22CC2592" w:rsidR="00912431" w:rsidRDefault="00912431" w:rsidP="006B005D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 xml:space="preserve">110 W. Lincoln Way, PO Box 13 </w:t>
      </w:r>
      <w:r>
        <w:rPr>
          <w:rFonts w:ascii="Century Gothic" w:hAnsi="Century Gothic" w:cstheme="majorHAnsi"/>
          <w:sz w:val="28"/>
          <w:szCs w:val="28"/>
        </w:rPr>
        <w:sym w:font="Wingdings" w:char="F0A7"/>
      </w:r>
      <w:r>
        <w:rPr>
          <w:rFonts w:ascii="Century Gothic" w:hAnsi="Century Gothic" w:cstheme="majorHAnsi"/>
          <w:sz w:val="28"/>
          <w:szCs w:val="28"/>
        </w:rPr>
        <w:t xml:space="preserve"> Jefferson, IA 50129</w:t>
      </w:r>
    </w:p>
    <w:p w14:paraId="0CCA0D9C" w14:textId="6C5D7D32" w:rsidR="00912431" w:rsidRDefault="00912431" w:rsidP="006B005D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 xml:space="preserve">515.386.3585 </w:t>
      </w:r>
      <w:r>
        <w:rPr>
          <w:rFonts w:ascii="Century Gothic" w:hAnsi="Century Gothic" w:cstheme="majorHAnsi"/>
          <w:sz w:val="28"/>
          <w:szCs w:val="28"/>
        </w:rPr>
        <w:sym w:font="Wingdings" w:char="F0A7"/>
      </w:r>
      <w:r>
        <w:rPr>
          <w:rFonts w:ascii="Century Gothic" w:hAnsi="Century Gothic" w:cstheme="majorHAnsi"/>
          <w:sz w:val="28"/>
          <w:szCs w:val="28"/>
        </w:rPr>
        <w:t xml:space="preserve"> </w:t>
      </w:r>
      <w:hyperlink r:id="rId5" w:history="1">
        <w:r w:rsidR="005573E4" w:rsidRPr="00695A9D">
          <w:rPr>
            <w:rStyle w:val="Hyperlink"/>
            <w:rFonts w:ascii="Century Gothic" w:hAnsi="Century Gothic" w:cstheme="majorHAnsi"/>
            <w:sz w:val="28"/>
            <w:szCs w:val="28"/>
          </w:rPr>
          <w:t>artonthesquarejefferson@gmail.com</w:t>
        </w:r>
      </w:hyperlink>
    </w:p>
    <w:p w14:paraId="73836956" w14:textId="34F8AE64" w:rsidR="00912431" w:rsidRDefault="00E26696" w:rsidP="006B005D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hyperlink r:id="rId6" w:history="1">
        <w:r w:rsidR="00912431" w:rsidRPr="006C58B2">
          <w:rPr>
            <w:rStyle w:val="Hyperlink"/>
            <w:rFonts w:ascii="Century Gothic" w:hAnsi="Century Gothic" w:cstheme="majorHAnsi"/>
            <w:sz w:val="28"/>
            <w:szCs w:val="28"/>
          </w:rPr>
          <w:t>www.jeffersonmatters.org</w:t>
        </w:r>
      </w:hyperlink>
    </w:p>
    <w:p w14:paraId="4FD3660B" w14:textId="778C9432" w:rsidR="00912431" w:rsidRDefault="00912431" w:rsidP="006B005D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2019 Application Due September 1, 2019</w:t>
      </w:r>
    </w:p>
    <w:p w14:paraId="1DDBFBA6" w14:textId="689B59C6" w:rsidR="00912431" w:rsidRDefault="00912431" w:rsidP="00912431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  <w:r w:rsidRPr="00912431">
        <w:rPr>
          <w:rFonts w:ascii="Century Gothic" w:hAnsi="Century Gothic" w:cstheme="majorHAnsi"/>
          <w:sz w:val="20"/>
          <w:szCs w:val="20"/>
        </w:rPr>
        <w:sym w:font="Wingdings" w:char="F0AE"/>
      </w:r>
    </w:p>
    <w:p w14:paraId="2ACFE9E8" w14:textId="7B706DE1" w:rsidR="00912431" w:rsidRDefault="00912431" w:rsidP="00912431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 w:rsidRPr="00912431">
        <w:rPr>
          <w:rFonts w:ascii="Century Gothic" w:hAnsi="Century Gothic" w:cstheme="majorHAnsi"/>
          <w:sz w:val="28"/>
          <w:szCs w:val="28"/>
        </w:rPr>
        <w:t xml:space="preserve">Standard 10x10 Space - $50 </w:t>
      </w:r>
      <w:r>
        <w:rPr>
          <w:rFonts w:ascii="Century Gothic" w:hAnsi="Century Gothic" w:cstheme="majorHAnsi"/>
          <w:sz w:val="28"/>
          <w:szCs w:val="28"/>
        </w:rPr>
        <w:t>_______</w:t>
      </w:r>
    </w:p>
    <w:p w14:paraId="4329F09C" w14:textId="2CEBE31D" w:rsidR="00912431" w:rsidRDefault="00912431" w:rsidP="00912431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Late fee:  $10 postmarked after 9/1/2019</w:t>
      </w:r>
    </w:p>
    <w:p w14:paraId="70748B07" w14:textId="3B2E85A4" w:rsidR="00912431" w:rsidRDefault="00912431" w:rsidP="00912431">
      <w:pPr>
        <w:spacing w:after="0"/>
        <w:jc w:val="center"/>
        <w:rPr>
          <w:rFonts w:ascii="Century Gothic" w:hAnsi="Century Gothic" w:cstheme="majorHAnsi"/>
          <w:b/>
          <w:sz w:val="28"/>
          <w:szCs w:val="28"/>
        </w:rPr>
      </w:pPr>
      <w:r w:rsidRPr="00216A21">
        <w:rPr>
          <w:rFonts w:ascii="Century Gothic" w:hAnsi="Century Gothic" w:cstheme="majorHAnsi"/>
          <w:b/>
          <w:sz w:val="28"/>
          <w:szCs w:val="28"/>
        </w:rPr>
        <w:t xml:space="preserve">Photos of artwork </w:t>
      </w:r>
      <w:r w:rsidR="005573E4">
        <w:rPr>
          <w:rFonts w:ascii="Century Gothic" w:hAnsi="Century Gothic" w:cstheme="majorHAnsi"/>
          <w:b/>
          <w:sz w:val="28"/>
          <w:szCs w:val="28"/>
        </w:rPr>
        <w:t>must be</w:t>
      </w:r>
      <w:r w:rsidRPr="00216A21">
        <w:rPr>
          <w:rFonts w:ascii="Century Gothic" w:hAnsi="Century Gothic" w:cstheme="majorHAnsi"/>
          <w:b/>
          <w:sz w:val="28"/>
          <w:szCs w:val="28"/>
        </w:rPr>
        <w:t xml:space="preserve"> submit</w:t>
      </w:r>
      <w:r w:rsidR="005573E4">
        <w:rPr>
          <w:rFonts w:ascii="Century Gothic" w:hAnsi="Century Gothic" w:cstheme="majorHAnsi"/>
          <w:b/>
          <w:sz w:val="28"/>
          <w:szCs w:val="28"/>
        </w:rPr>
        <w:t>ted</w:t>
      </w:r>
      <w:r w:rsidRPr="00216A21">
        <w:rPr>
          <w:rFonts w:ascii="Century Gothic" w:hAnsi="Century Gothic" w:cstheme="majorHAnsi"/>
          <w:b/>
          <w:sz w:val="28"/>
          <w:szCs w:val="28"/>
        </w:rPr>
        <w:t xml:space="preserve"> electronically to:  </w:t>
      </w:r>
      <w:hyperlink r:id="rId7" w:history="1">
        <w:r w:rsidR="005573E4" w:rsidRPr="00695A9D">
          <w:rPr>
            <w:rStyle w:val="Hyperlink"/>
            <w:rFonts w:ascii="Century Gothic" w:hAnsi="Century Gothic" w:cstheme="majorHAnsi"/>
            <w:b/>
            <w:sz w:val="28"/>
            <w:szCs w:val="28"/>
          </w:rPr>
          <w:t>artonthesquarejefferson@gmail.com</w:t>
        </w:r>
      </w:hyperlink>
    </w:p>
    <w:p w14:paraId="1CE5DF4B" w14:textId="6B245D56" w:rsidR="00216A21" w:rsidRDefault="00216A21" w:rsidP="00912431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  <w:r w:rsidRPr="00216A21">
        <w:rPr>
          <w:rFonts w:ascii="Century Gothic" w:hAnsi="Century Gothic" w:cstheme="majorHAnsi"/>
          <w:sz w:val="28"/>
          <w:szCs w:val="28"/>
        </w:rPr>
        <w:t>Please make checks to Jefferson Matters:  Main Street</w:t>
      </w:r>
    </w:p>
    <w:p w14:paraId="669E7752" w14:textId="1C5D2212" w:rsidR="00216A21" w:rsidRPr="00216A21" w:rsidRDefault="00216A21" w:rsidP="00216A21">
      <w:pPr>
        <w:spacing w:after="0"/>
        <w:rPr>
          <w:rFonts w:ascii="Century Gothic" w:hAnsi="Century Gothic" w:cstheme="majorHAnsi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7"/>
        <w:gridCol w:w="1436"/>
        <w:gridCol w:w="1439"/>
        <w:gridCol w:w="2338"/>
        <w:gridCol w:w="2338"/>
      </w:tblGrid>
      <w:tr w:rsidR="00216A21" w14:paraId="2B2FD187" w14:textId="77777777" w:rsidTr="0008148E"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14:paraId="44E396D6" w14:textId="39AAFA75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EXHIBITOR’S NAME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6A1E65AF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1C17B528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85F18C" w14:textId="139A35D2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BUSINESS NAME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9068F8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5B0DEDD0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D88D0" w14:textId="0201FF4D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IOWA TAX #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66B44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39763EE0" w14:textId="77777777" w:rsidTr="0008148E">
        <w:tc>
          <w:tcPr>
            <w:tcW w:w="1080" w:type="dxa"/>
            <w:gridSpan w:val="2"/>
          </w:tcPr>
          <w:p w14:paraId="3BDFB753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ADDRESS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14:paraId="76E38B21" w14:textId="21CE57FB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25D7683" w14:textId="0412012B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CITY, STATE, ZIP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C8F1DC8" w14:textId="18EDD3D0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5EC58F9F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56DA37" w14:textId="0E7057F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ART MEDIA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FE245C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06BD6CA6" w14:textId="77777777" w:rsidTr="0008148E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BDD732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PHONE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C3305" w14:textId="64CF7CBB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48DF068" w14:textId="06F0F0F2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EMAIL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1DA1751" w14:textId="6D7A9AA9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55F64C14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DD733" w14:textId="77219088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  <w:r>
              <w:rPr>
                <w:rFonts w:ascii="Century Gothic" w:hAnsi="Century Gothic" w:cstheme="majorHAnsi"/>
                <w:sz w:val="28"/>
                <w:szCs w:val="28"/>
              </w:rPr>
              <w:t>REQUESTS/COMMENTS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59086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7D6810E5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18E94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57B282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  <w:tr w:rsidR="00216A21" w14:paraId="41AFABDB" w14:textId="77777777" w:rsidTr="0008148E"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82476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FB81CE" w14:textId="77777777" w:rsidR="00216A21" w:rsidRDefault="00216A21" w:rsidP="00216A21">
            <w:pPr>
              <w:rPr>
                <w:rFonts w:ascii="Century Gothic" w:hAnsi="Century Gothic" w:cstheme="majorHAnsi"/>
                <w:sz w:val="28"/>
                <w:szCs w:val="28"/>
              </w:rPr>
            </w:pPr>
          </w:p>
        </w:tc>
      </w:tr>
    </w:tbl>
    <w:p w14:paraId="68DC4AAE" w14:textId="3DED1A0A" w:rsidR="00912431" w:rsidRPr="00216A21" w:rsidRDefault="00912431" w:rsidP="00912431">
      <w:pPr>
        <w:spacing w:after="0"/>
        <w:jc w:val="center"/>
        <w:rPr>
          <w:rFonts w:ascii="Century Gothic" w:hAnsi="Century Gothic" w:cstheme="majorHAnsi"/>
          <w:sz w:val="28"/>
          <w:szCs w:val="28"/>
        </w:rPr>
      </w:pPr>
    </w:p>
    <w:p w14:paraId="39E287BB" w14:textId="77777777" w:rsidR="005573E4" w:rsidRPr="00351E75" w:rsidRDefault="005573E4" w:rsidP="005573E4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  <w:r w:rsidRPr="00351E75">
        <w:rPr>
          <w:rFonts w:ascii="Century Gothic" w:hAnsi="Century Gothic" w:cstheme="majorHAnsi"/>
          <w:sz w:val="18"/>
          <w:szCs w:val="18"/>
        </w:rPr>
        <w:t>I have read the Rules &amp; Important information and agree. I understand my payment for this event is non-refundable. I agree to assume full liability for any injury or loss to me or my property during the event. I expressly release Jefferson Matters:  Main Street and its representatives from all liability, or for any loss or injury. Exhibitor agrees to defend, indemnify and hold harmless Jefferson Matters: Main Street and its representatives from and against any and all claims, demands, suits, damages and expenses (including attorney’s fees and costs) or any cause or action</w:t>
      </w:r>
      <w:r>
        <w:rPr>
          <w:rFonts w:ascii="Century Gothic" w:hAnsi="Century Gothic" w:cstheme="majorHAnsi"/>
          <w:sz w:val="18"/>
          <w:szCs w:val="18"/>
        </w:rPr>
        <w:t xml:space="preserve"> whatsoever</w:t>
      </w:r>
      <w:r w:rsidRPr="00351E75">
        <w:rPr>
          <w:rFonts w:ascii="Century Gothic" w:hAnsi="Century Gothic" w:cstheme="majorHAnsi"/>
          <w:sz w:val="18"/>
          <w:szCs w:val="18"/>
        </w:rPr>
        <w:t xml:space="preserve"> arising out of Exhibitor’s </w:t>
      </w:r>
      <w:r>
        <w:rPr>
          <w:rFonts w:ascii="Century Gothic" w:hAnsi="Century Gothic" w:cstheme="majorHAnsi"/>
          <w:sz w:val="18"/>
          <w:szCs w:val="18"/>
        </w:rPr>
        <w:t>use of</w:t>
      </w:r>
      <w:r w:rsidRPr="00351E75">
        <w:rPr>
          <w:rFonts w:ascii="Century Gothic" w:hAnsi="Century Gothic" w:cstheme="majorHAnsi"/>
          <w:sz w:val="18"/>
          <w:szCs w:val="18"/>
        </w:rPr>
        <w:t xml:space="preserve"> this event. </w:t>
      </w:r>
    </w:p>
    <w:p w14:paraId="73416878" w14:textId="2F51C54C" w:rsidR="00216A21" w:rsidRDefault="00216A21" w:rsidP="00216A21">
      <w:pPr>
        <w:spacing w:after="0"/>
        <w:rPr>
          <w:rFonts w:ascii="Century Gothic" w:hAnsi="Century Gothic" w:cstheme="majorHAnsi"/>
        </w:rPr>
      </w:pPr>
    </w:p>
    <w:p w14:paraId="7C3C2501" w14:textId="10698832" w:rsidR="006B005D" w:rsidRPr="006B005D" w:rsidRDefault="00216A21" w:rsidP="00216A21">
      <w:pPr>
        <w:spacing w:after="0"/>
        <w:rPr>
          <w:rFonts w:ascii="AR BONNIE" w:hAnsi="AR BONNIE" w:cs="Aldhabi"/>
          <w:sz w:val="48"/>
          <w:szCs w:val="48"/>
        </w:rPr>
      </w:pPr>
      <w:r>
        <w:rPr>
          <w:rFonts w:ascii="Century Gothic" w:hAnsi="Century Gothic" w:cstheme="majorHAnsi"/>
        </w:rPr>
        <w:t>Signature:________________________________________  Date:__________________________</w:t>
      </w:r>
    </w:p>
    <w:sectPr w:rsidR="006B005D" w:rsidRPr="006B005D" w:rsidSect="0055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5D"/>
    <w:rsid w:val="0008148E"/>
    <w:rsid w:val="001B62DD"/>
    <w:rsid w:val="00216A21"/>
    <w:rsid w:val="005573E4"/>
    <w:rsid w:val="00634D06"/>
    <w:rsid w:val="006B005D"/>
    <w:rsid w:val="00912431"/>
    <w:rsid w:val="0095645F"/>
    <w:rsid w:val="00AB19BC"/>
    <w:rsid w:val="00BB1EF2"/>
    <w:rsid w:val="00E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D18A"/>
  <w15:chartTrackingRefBased/>
  <w15:docId w15:val="{3860A552-A990-4BE0-820E-C05810F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onthesquarejeffer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ffersonmatters.org" TargetMode="External"/><Relationship Id="rId5" Type="http://schemas.openxmlformats.org/officeDocument/2006/relationships/hyperlink" Target="mailto:artonthesquarejefferso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Showman</dc:creator>
  <cp:keywords/>
  <dc:description/>
  <cp:lastModifiedBy>Virginia Showman</cp:lastModifiedBy>
  <cp:revision>4</cp:revision>
  <dcterms:created xsi:type="dcterms:W3CDTF">2019-05-19T22:10:00Z</dcterms:created>
  <dcterms:modified xsi:type="dcterms:W3CDTF">2019-06-19T18:20:00Z</dcterms:modified>
</cp:coreProperties>
</file>